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3412B0" w:rsidR="003412B0" w:rsidP="003412B0" w:rsidRDefault="003412B0" w14:paraId="1525B914" w14:textId="77777777">
      <w:pPr>
        <w:spacing w:before="100" w:beforeAutospacing="1" w:after="100" w:afterAutospacing="1" w:line="240" w:lineRule="auto"/>
        <w:outlineLvl w:val="0"/>
        <w:rPr>
          <w:rFonts w:ascii="Times New Roman" w:hAnsi="Times New Roman" w:eastAsia="Times New Roman" w:cs="Times New Roman"/>
          <w:b/>
          <w:bCs/>
          <w:kern w:val="36"/>
          <w:sz w:val="48"/>
          <w:szCs w:val="48"/>
          <w:lang w:eastAsia="en-GB"/>
        </w:rPr>
      </w:pPr>
      <w:r w:rsidRPr="003412B0">
        <w:rPr>
          <w:rFonts w:ascii="Times New Roman" w:hAnsi="Times New Roman" w:eastAsia="Times New Roman" w:cs="Times New Roman"/>
          <w:b/>
          <w:bCs/>
          <w:kern w:val="36"/>
          <w:sz w:val="48"/>
          <w:szCs w:val="48"/>
          <w:lang w:eastAsia="en-GB"/>
        </w:rPr>
        <w:t>Information, Advice, and Guidance Policy</w:t>
      </w:r>
    </w:p>
    <w:p w:rsidRPr="003412B0" w:rsidR="003412B0" w:rsidP="003412B0" w:rsidRDefault="003412B0" w14:paraId="6339F47A"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Document Title</w:t>
      </w:r>
    </w:p>
    <w:p w:rsidRPr="003412B0" w:rsidR="003412B0" w:rsidP="003412B0" w:rsidRDefault="003412B0" w14:paraId="4164DFB6"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Information, Advice, and Guidance Policy</w:t>
      </w:r>
    </w:p>
    <w:p w:rsidRPr="003412B0" w:rsidR="003412B0" w:rsidP="003412B0" w:rsidRDefault="003412B0" w14:paraId="55E7187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Version</w:t>
      </w:r>
    </w:p>
    <w:p w:rsidRPr="003412B0" w:rsidR="003412B0" w:rsidP="003412B0" w:rsidRDefault="003412B0" w14:paraId="1DA274C9"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1.0</w:t>
      </w:r>
    </w:p>
    <w:p w:rsidRPr="003412B0" w:rsidR="003412B0" w:rsidP="003412B0" w:rsidRDefault="003412B0" w14:paraId="7C66F78A"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Author</w:t>
      </w:r>
    </w:p>
    <w:p w:rsidRPr="003412B0" w:rsidR="003412B0" w:rsidP="003412B0" w:rsidRDefault="003412B0" w14:paraId="15337600"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Director(s)</w:t>
      </w:r>
    </w:p>
    <w:p w:rsidRPr="003412B0" w:rsidR="003412B0" w:rsidP="003412B0" w:rsidRDefault="003412B0" w14:paraId="7242A40E"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Review Date</w:t>
      </w:r>
    </w:p>
    <w:p w:rsidRPr="003412B0" w:rsidR="003412B0" w:rsidP="003412B0" w:rsidRDefault="003412B0" w14:paraId="019CA6EC"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February 2023</w:t>
      </w:r>
    </w:p>
    <w:p w:rsidRPr="003412B0" w:rsidR="003412B0" w:rsidP="003412B0" w:rsidRDefault="003412B0" w14:paraId="71BC6CB2"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Next Review Date</w:t>
      </w:r>
    </w:p>
    <w:p w:rsidRPr="003412B0" w:rsidR="003412B0" w:rsidP="003412B0" w:rsidRDefault="003412B0" w14:paraId="64A2D502"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January 2024</w:t>
      </w:r>
    </w:p>
    <w:p w:rsidRPr="003412B0" w:rsidR="003412B0" w:rsidP="003412B0" w:rsidRDefault="003412B0" w14:paraId="55D2AC21"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Equality Impact Assessment</w:t>
      </w:r>
    </w:p>
    <w:p w:rsidRPr="003412B0" w:rsidR="003412B0" w:rsidP="003412B0" w:rsidRDefault="003412B0" w14:paraId="0E22583D"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This policy has undergone an Equality Impact Assessment (EQIA) confirming no negative consequences.</w:t>
      </w:r>
    </w:p>
    <w:p w:rsidRPr="003412B0" w:rsidR="003412B0" w:rsidP="003412B0" w:rsidRDefault="003412B0" w14:paraId="569FE55D"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53EA6E87">
          <v:rect id="_x0000_i1025" style="width:0;height:1.5pt" o:hr="t" o:hrstd="t" o:hralign="center" fillcolor="#a0a0a0" stroked="f"/>
        </w:pict>
      </w:r>
    </w:p>
    <w:p w:rsidRPr="003412B0" w:rsidR="003412B0" w:rsidP="003412B0" w:rsidRDefault="003412B0" w14:paraId="4F2F0C62"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Introduction</w:t>
      </w:r>
    </w:p>
    <w:p w:rsidRPr="003412B0" w:rsidR="003412B0" w:rsidP="233A9D90" w:rsidRDefault="003412B0" w14:paraId="5AFADF25" w14:textId="0109A1CA">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is committed to </w:t>
      </w:r>
      <w:r w:rsidRPr="233A9D90" w:rsidR="003412B0">
        <w:rPr>
          <w:rFonts w:ascii="Times New Roman" w:hAnsi="Times New Roman" w:eastAsia="Times New Roman" w:cs="Times New Roman"/>
          <w:lang w:eastAsia="en-GB"/>
        </w:rPr>
        <w:t>maintaining</w:t>
      </w:r>
      <w:r w:rsidRPr="233A9D90" w:rsidR="003412B0">
        <w:rPr>
          <w:rFonts w:ascii="Times New Roman" w:hAnsi="Times New Roman" w:eastAsia="Times New Roman" w:cs="Times New Roman"/>
          <w:lang w:eastAsia="en-GB"/>
        </w:rPr>
        <w:t xml:space="preserve"> </w:t>
      </w:r>
      <w:r w:rsidRPr="233A9D90" w:rsidR="003412B0">
        <w:rPr>
          <w:rFonts w:ascii="Times New Roman" w:hAnsi="Times New Roman" w:eastAsia="Times New Roman" w:cs="Times New Roman"/>
          <w:lang w:eastAsia="en-GB"/>
        </w:rPr>
        <w:t>high standards</w:t>
      </w:r>
      <w:r w:rsidRPr="233A9D90" w:rsidR="003412B0">
        <w:rPr>
          <w:rFonts w:ascii="Times New Roman" w:hAnsi="Times New Roman" w:eastAsia="Times New Roman" w:cs="Times New Roman"/>
          <w:lang w:eastAsia="en-GB"/>
        </w:rPr>
        <w:t xml:space="preserve"> in the delivery of Information, Advice, and Guidance (IAG). As part of our strategic goals, this policy underpins our efforts to enable individuals to make informed decisions about their future education, training, and career development.</w:t>
      </w:r>
    </w:p>
    <w:p w:rsidRPr="003412B0" w:rsidR="003412B0" w:rsidP="233A9D90" w:rsidRDefault="003412B0" w14:paraId="654F7C96" w14:textId="4F026BA5">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ensures that the IAG services provided adhere to nationally recognised standards and are designed to continuously improve and support all learners and employers engaging with Skills </w:t>
      </w:r>
      <w:r w:rsidRPr="233A9D90" w:rsidR="003412B0">
        <w:rPr>
          <w:rFonts w:ascii="Times New Roman" w:hAnsi="Times New Roman" w:eastAsia="Times New Roman" w:cs="Times New Roman"/>
          <w:lang w:eastAsia="en-GB"/>
        </w:rPr>
        <w:t>Bootcamp</w:t>
      </w:r>
      <w:r w:rsidRPr="233A9D90" w:rsidR="003412B0">
        <w:rPr>
          <w:rFonts w:ascii="Times New Roman" w:hAnsi="Times New Roman" w:eastAsia="Times New Roman" w:cs="Times New Roman"/>
          <w:lang w:eastAsia="en-GB"/>
        </w:rPr>
        <w:t xml:space="preserve"> programmes.</w:t>
      </w:r>
    </w:p>
    <w:p w:rsidRPr="003412B0" w:rsidR="003412B0" w:rsidP="003412B0" w:rsidRDefault="003412B0" w14:paraId="356B60C8"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639F1465">
          <v:rect id="_x0000_i1026" style="width:0;height:1.5pt" o:hr="t" o:hrstd="t" o:hralign="center" fillcolor="#a0a0a0" stroked="f"/>
        </w:pict>
      </w:r>
    </w:p>
    <w:p w:rsidRPr="003412B0" w:rsidR="003412B0" w:rsidP="003412B0" w:rsidRDefault="003412B0" w14:paraId="736CADC6"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Aim</w:t>
      </w:r>
    </w:p>
    <w:p w:rsidRPr="003412B0" w:rsidR="003412B0" w:rsidP="233A9D90" w:rsidRDefault="003412B0" w14:paraId="2B536BF5" w14:textId="73429549">
      <w:pPr>
        <w:spacing w:before="100" w:beforeAutospacing="on" w:after="100" w:afterAutospacing="on" w:line="240" w:lineRule="auto"/>
        <w:rPr>
          <w:rFonts w:ascii="Times New Roman" w:hAnsi="Times New Roman" w:eastAsia="Times New Roman" w:cs="Times New Roman"/>
          <w:lang w:eastAsia="en-GB"/>
        </w:rPr>
      </w:pPr>
      <w:r w:rsidRPr="233A9D90" w:rsidR="003412B0">
        <w:rPr>
          <w:rFonts w:ascii="Times New Roman" w:hAnsi="Times New Roman" w:eastAsia="Times New Roman" w:cs="Times New Roman"/>
          <w:lang w:eastAsia="en-GB"/>
        </w:rPr>
        <w:t xml:space="preserve">This policy outlines </w:t>
      </w: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's commitment to delivering clear, impartial, and effective IAG to learners, prospective learners, and employers. It ensures that IAG services support the strategic aims and </w:t>
      </w:r>
      <w:r w:rsidRPr="233A9D90" w:rsidR="003412B0">
        <w:rPr>
          <w:rFonts w:ascii="Times New Roman" w:hAnsi="Times New Roman" w:eastAsia="Times New Roman" w:cs="Times New Roman"/>
          <w:lang w:eastAsia="en-GB"/>
        </w:rPr>
        <w:t>objectives</w:t>
      </w:r>
      <w:r w:rsidRPr="233A9D90" w:rsidR="003412B0">
        <w:rPr>
          <w:rFonts w:ascii="Times New Roman" w:hAnsi="Times New Roman" w:eastAsia="Times New Roman" w:cs="Times New Roman"/>
          <w:lang w:eastAsia="en-GB"/>
        </w:rPr>
        <w:t xml:space="preserve"> of </w:t>
      </w: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and align with recognised frameworks, such as the Matrix Standard.</w:t>
      </w:r>
    </w:p>
    <w:p w:rsidRPr="003412B0" w:rsidR="003412B0" w:rsidP="003412B0" w:rsidRDefault="003412B0" w14:paraId="3A61668D"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68DE6159">
          <v:rect id="_x0000_i1027" style="width:0;height:1.5pt" o:hr="t" o:hrstd="t" o:hralign="center" fillcolor="#a0a0a0" stroked="f"/>
        </w:pict>
      </w:r>
    </w:p>
    <w:p w:rsidRPr="003412B0" w:rsidR="003412B0" w:rsidP="003412B0" w:rsidRDefault="003412B0" w14:paraId="45A8132D"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Purpose</w:t>
      </w:r>
    </w:p>
    <w:p w:rsidRPr="003412B0" w:rsidR="003412B0" w:rsidP="233A9D90" w:rsidRDefault="003412B0" w14:paraId="5BF48B06" w14:textId="7E992434">
      <w:pPr>
        <w:spacing w:before="100" w:beforeAutospacing="on" w:after="100" w:afterAutospacing="on" w:line="240" w:lineRule="auto"/>
        <w:rPr>
          <w:rFonts w:ascii="Times New Roman" w:hAnsi="Times New Roman" w:eastAsia="Times New Roman" w:cs="Times New Roman"/>
          <w:lang w:eastAsia="en-GB"/>
        </w:rPr>
      </w:pPr>
      <w:r w:rsidRPr="233A9D90" w:rsidR="003412B0">
        <w:rPr>
          <w:rFonts w:ascii="Times New Roman" w:hAnsi="Times New Roman" w:eastAsia="Times New Roman" w:cs="Times New Roman"/>
          <w:lang w:eastAsia="en-GB"/>
        </w:rPr>
        <w:t xml:space="preserve">The IAG service supports individuals considering enrolment in Skills Bootcamps or other training opportunities delivered under </w:t>
      </w: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’s framework. It </w:t>
      </w:r>
      <w:r w:rsidRPr="233A9D90" w:rsidR="003412B0">
        <w:rPr>
          <w:rFonts w:ascii="Times New Roman" w:hAnsi="Times New Roman" w:eastAsia="Times New Roman" w:cs="Times New Roman"/>
          <w:lang w:eastAsia="en-GB"/>
        </w:rPr>
        <w:t>assists</w:t>
      </w:r>
      <w:r w:rsidRPr="233A9D90" w:rsidR="003412B0">
        <w:rPr>
          <w:rFonts w:ascii="Times New Roman" w:hAnsi="Times New Roman" w:eastAsia="Times New Roman" w:cs="Times New Roman"/>
          <w:lang w:eastAsia="en-GB"/>
        </w:rPr>
        <w:t xml:space="preserve"> learners in achieving their aspirations, educational goals, and career progression.</w:t>
      </w:r>
    </w:p>
    <w:p w:rsidRPr="003412B0" w:rsidR="003412B0" w:rsidP="233A9D90" w:rsidRDefault="003412B0" w14:paraId="4F8651AD" w14:textId="172F2446">
      <w:pPr>
        <w:spacing w:before="100" w:beforeAutospacing="on" w:after="100" w:afterAutospacing="on" w:line="240" w:lineRule="auto"/>
        <w:rPr>
          <w:rFonts w:ascii="Times New Roman" w:hAnsi="Times New Roman" w:eastAsia="Times New Roman" w:cs="Times New Roman"/>
          <w:lang w:eastAsia="en-GB"/>
        </w:rPr>
      </w:pPr>
      <w:r w:rsidRPr="233A9D90" w:rsidR="003412B0">
        <w:rPr>
          <w:rFonts w:ascii="Times New Roman" w:hAnsi="Times New Roman" w:eastAsia="Times New Roman" w:cs="Times New Roman"/>
          <w:lang w:eastAsia="en-GB"/>
        </w:rPr>
        <w:t xml:space="preserve">Our service adheres to </w:t>
      </w: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’s principles of excellence in educational support and guidance, aligning with Data Protection Policy and other relevant frameworks.</w:t>
      </w:r>
    </w:p>
    <w:p w:rsidRPr="003412B0" w:rsidR="003412B0" w:rsidP="003412B0" w:rsidRDefault="003412B0" w14:paraId="6EF83449"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36497A6F">
          <v:rect id="_x0000_i1028" style="width:0;height:1.5pt" o:hr="t" o:hrstd="t" o:hralign="center" fillcolor="#a0a0a0" stroked="f"/>
        </w:pict>
      </w:r>
    </w:p>
    <w:p w:rsidRPr="003412B0" w:rsidR="003412B0" w:rsidP="003412B0" w:rsidRDefault="003412B0" w14:paraId="42FAB793"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Context and Scope</w:t>
      </w:r>
    </w:p>
    <w:p w:rsidRPr="003412B0" w:rsidR="003412B0" w:rsidP="233A9D90" w:rsidRDefault="003412B0" w14:paraId="27616157" w14:textId="4646DCB4">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’s IAG services promote clear, coherent, and consistent delivery, supporting learners and employers in various settings, including online, in-centre, or workplace environments. This policy applies to:</w:t>
      </w:r>
    </w:p>
    <w:p w:rsidRPr="003412B0" w:rsidR="003412B0" w:rsidP="003412B0" w:rsidRDefault="003412B0" w14:paraId="5DDFFF66" w14:textId="77777777">
      <w:pPr>
        <w:numPr>
          <w:ilvl w:val="0"/>
          <w:numId w:val="14"/>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 xml:space="preserve">Skills </w:t>
      </w:r>
      <w:proofErr w:type="spellStart"/>
      <w:r w:rsidRPr="003412B0">
        <w:rPr>
          <w:rFonts w:ascii="Times New Roman" w:hAnsi="Times New Roman" w:eastAsia="Times New Roman" w:cs="Times New Roman"/>
          <w:lang w:eastAsia="en-GB"/>
        </w:rPr>
        <w:t>Bootcamp</w:t>
      </w:r>
      <w:proofErr w:type="spellEnd"/>
      <w:r w:rsidRPr="003412B0">
        <w:rPr>
          <w:rFonts w:ascii="Times New Roman" w:hAnsi="Times New Roman" w:eastAsia="Times New Roman" w:cs="Times New Roman"/>
          <w:lang w:eastAsia="en-GB"/>
        </w:rPr>
        <w:t xml:space="preserve"> learners, prospective learners, and employers.</w:t>
      </w:r>
    </w:p>
    <w:p w:rsidRPr="003412B0" w:rsidR="003412B0" w:rsidP="003412B0" w:rsidRDefault="003412B0" w14:paraId="7555E01E" w14:textId="77777777">
      <w:pPr>
        <w:numPr>
          <w:ilvl w:val="0"/>
          <w:numId w:val="14"/>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IAG sessions conducted individually or in groups.</w:t>
      </w:r>
    </w:p>
    <w:p w:rsidRPr="003412B0" w:rsidR="003412B0" w:rsidP="003412B0" w:rsidRDefault="003412B0" w14:paraId="7A83C699" w14:textId="77777777">
      <w:pPr>
        <w:numPr>
          <w:ilvl w:val="0"/>
          <w:numId w:val="14"/>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IAG services delivered via telephone, virtual media platforms, or in-person.</w:t>
      </w:r>
    </w:p>
    <w:p w:rsidRPr="003412B0" w:rsidR="003412B0" w:rsidP="003412B0" w:rsidRDefault="003412B0" w14:paraId="2C66C469"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3BEACBC4">
          <v:rect id="_x0000_i1029" style="width:0;height:1.5pt" o:hr="t" o:hrstd="t" o:hralign="center" fillcolor="#a0a0a0" stroked="f"/>
        </w:pict>
      </w:r>
    </w:p>
    <w:p w:rsidRPr="003412B0" w:rsidR="003412B0" w:rsidP="003412B0" w:rsidRDefault="003412B0" w14:paraId="7D89A81D"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Definition of Guidance</w:t>
      </w:r>
    </w:p>
    <w:p w:rsidRPr="003412B0" w:rsidR="003412B0" w:rsidP="003412B0" w:rsidRDefault="003412B0" w14:paraId="250354AD" w14:textId="77777777">
      <w:p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Guidance enables individuals to:</w:t>
      </w:r>
    </w:p>
    <w:p w:rsidRPr="003412B0" w:rsidR="003412B0" w:rsidP="003412B0" w:rsidRDefault="003412B0" w14:paraId="0BD4394F"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Clarify learning and career goals.</w:t>
      </w:r>
    </w:p>
    <w:p w:rsidRPr="003412B0" w:rsidR="003412B0" w:rsidP="003412B0" w:rsidRDefault="003412B0" w14:paraId="67A7319C"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Explore available options and opportunities.</w:t>
      </w:r>
    </w:p>
    <w:p w:rsidRPr="003412B0" w:rsidR="003412B0" w:rsidP="003412B0" w:rsidRDefault="003412B0" w14:paraId="14272A6E"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Assess skills and interests.</w:t>
      </w:r>
    </w:p>
    <w:p w:rsidRPr="003412B0" w:rsidR="003412B0" w:rsidP="003412B0" w:rsidRDefault="003412B0" w14:paraId="3D9381FF"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Make informed decisions regarding career progression and personal development.</w:t>
      </w:r>
    </w:p>
    <w:p w:rsidRPr="003412B0" w:rsidR="003412B0" w:rsidP="233A9D90" w:rsidRDefault="003412B0" w14:paraId="5EEEEAC7" w14:textId="38B614BC">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’s guidance services are free, confidential, impartial, and objective, tailored to individual needs. Learners and employers can request </w:t>
      </w:r>
      <w:r w:rsidRPr="233A9D90" w:rsidR="003412B0">
        <w:rPr>
          <w:rFonts w:ascii="Times New Roman" w:hAnsi="Times New Roman" w:eastAsia="Times New Roman" w:cs="Times New Roman"/>
          <w:lang w:eastAsia="en-GB"/>
        </w:rPr>
        <w:t>additional</w:t>
      </w:r>
      <w:r w:rsidRPr="233A9D90" w:rsidR="003412B0">
        <w:rPr>
          <w:rFonts w:ascii="Times New Roman" w:hAnsi="Times New Roman" w:eastAsia="Times New Roman" w:cs="Times New Roman"/>
          <w:lang w:eastAsia="en-GB"/>
        </w:rPr>
        <w:t xml:space="preserve"> IAG sessions as needed.</w:t>
      </w:r>
    </w:p>
    <w:p w:rsidRPr="003412B0" w:rsidR="003412B0" w:rsidP="003412B0" w:rsidRDefault="003412B0" w14:paraId="0EB1B7A7"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3997F712">
          <v:rect id="_x0000_i1030" style="width:0;height:1.5pt" o:hr="t" o:hrstd="t" o:hralign="center" fillcolor="#a0a0a0" stroked="f"/>
        </w:pict>
      </w:r>
    </w:p>
    <w:p w:rsidRPr="003412B0" w:rsidR="003412B0" w:rsidP="003412B0" w:rsidRDefault="003412B0" w14:paraId="52DF2F99"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Statement of Service</w:t>
      </w:r>
    </w:p>
    <w:p w:rsidRPr="003412B0" w:rsidR="003412B0" w:rsidP="233A9D90" w:rsidRDefault="003412B0" w14:paraId="5731E7AF" w14:textId="76318CD2">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provides:</w:t>
      </w:r>
    </w:p>
    <w:p w:rsidRPr="003412B0" w:rsidR="003412B0" w:rsidP="003412B0" w:rsidRDefault="003412B0" w14:paraId="3091FC04"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lastRenderedPageBreak/>
        <w:t>Comprehensive Information:</w:t>
      </w:r>
      <w:r w:rsidRPr="003412B0">
        <w:rPr>
          <w:rFonts w:ascii="Times New Roman" w:hAnsi="Times New Roman" w:eastAsia="Times New Roman" w:cs="Times New Roman"/>
          <w:lang w:eastAsia="en-GB"/>
        </w:rPr>
        <w:t xml:space="preserve"> Details on Skills Bootcamps, career development opportunities, and relevant qualifications.</w:t>
      </w:r>
    </w:p>
    <w:p w:rsidRPr="003412B0" w:rsidR="003412B0" w:rsidP="003412B0" w:rsidRDefault="003412B0" w14:paraId="6B7DFE51"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 xml:space="preserve">Support </w:t>
      </w:r>
      <w:proofErr w:type="gramStart"/>
      <w:r w:rsidRPr="003412B0">
        <w:rPr>
          <w:rFonts w:ascii="Times New Roman" w:hAnsi="Times New Roman" w:eastAsia="Times New Roman" w:cs="Times New Roman"/>
          <w:b/>
          <w:bCs/>
          <w:lang w:eastAsia="en-GB"/>
        </w:rPr>
        <w:t>During</w:t>
      </w:r>
      <w:proofErr w:type="gramEnd"/>
      <w:r w:rsidRPr="003412B0">
        <w:rPr>
          <w:rFonts w:ascii="Times New Roman" w:hAnsi="Times New Roman" w:eastAsia="Times New Roman" w:cs="Times New Roman"/>
          <w:b/>
          <w:bCs/>
          <w:lang w:eastAsia="en-GB"/>
        </w:rPr>
        <w:t xml:space="preserve"> Learning:</w:t>
      </w:r>
      <w:r w:rsidRPr="003412B0">
        <w:rPr>
          <w:rFonts w:ascii="Times New Roman" w:hAnsi="Times New Roman" w:eastAsia="Times New Roman" w:cs="Times New Roman"/>
          <w:lang w:eastAsia="en-GB"/>
        </w:rPr>
        <w:t xml:space="preserve"> Continuous support to ensure learners achieve their goals.</w:t>
      </w:r>
    </w:p>
    <w:p w:rsidRPr="003412B0" w:rsidR="003412B0" w:rsidP="003412B0" w:rsidRDefault="003412B0" w14:paraId="5B925399"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Accessible Services:</w:t>
      </w:r>
      <w:r w:rsidRPr="003412B0">
        <w:rPr>
          <w:rFonts w:ascii="Times New Roman" w:hAnsi="Times New Roman" w:eastAsia="Times New Roman" w:cs="Times New Roman"/>
          <w:lang w:eastAsia="en-GB"/>
        </w:rPr>
        <w:t xml:space="preserve"> IAG services via phone, email, or virtual platforms.</w:t>
      </w:r>
    </w:p>
    <w:p w:rsidRPr="003412B0" w:rsidR="003412B0" w:rsidP="003412B0" w:rsidRDefault="003412B0" w14:paraId="179DFD42"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b/>
          <w:bCs/>
          <w:lang w:eastAsia="en-GB"/>
        </w:rPr>
        <w:t>Referral Services:</w:t>
      </w:r>
      <w:r w:rsidRPr="003412B0">
        <w:rPr>
          <w:rFonts w:ascii="Times New Roman" w:hAnsi="Times New Roman" w:eastAsia="Times New Roman" w:cs="Times New Roman"/>
          <w:lang w:eastAsia="en-GB"/>
        </w:rPr>
        <w:t xml:space="preserve"> Signposting to other quality learning providers or services when appropriate.</w:t>
      </w:r>
    </w:p>
    <w:p w:rsidRPr="003412B0" w:rsidR="003412B0" w:rsidP="003412B0" w:rsidRDefault="003412B0" w14:paraId="23099D4D"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3412B0">
        <w:rPr>
          <w:rFonts w:ascii="Times New Roman" w:hAnsi="Times New Roman" w:eastAsia="Times New Roman" w:cs="Times New Roman"/>
          <w:b/>
          <w:bCs/>
          <w:sz w:val="27"/>
          <w:szCs w:val="27"/>
          <w:lang w:eastAsia="en-GB"/>
        </w:rPr>
        <w:t>What You Can Expect</w:t>
      </w:r>
    </w:p>
    <w:p w:rsidRPr="003412B0" w:rsidR="003412B0" w:rsidP="003412B0" w:rsidRDefault="003412B0" w14:paraId="42E46206"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Professional and knowledgeable staff undergoing continuous professional development.</w:t>
      </w:r>
    </w:p>
    <w:p w:rsidRPr="003412B0" w:rsidR="003412B0" w:rsidP="003412B0" w:rsidRDefault="003412B0" w14:paraId="4E914BDB"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Timely responses to enquiries within specified timeframes.</w:t>
      </w:r>
    </w:p>
    <w:p w:rsidRPr="003412B0" w:rsidR="003412B0" w:rsidP="003412B0" w:rsidRDefault="003412B0" w14:paraId="3717FBEF"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Tailored services to meet individual needs.</w:t>
      </w:r>
    </w:p>
    <w:p w:rsidRPr="003412B0" w:rsidR="003412B0" w:rsidP="003412B0" w:rsidRDefault="003412B0" w14:paraId="2E28BE77"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3412B0">
        <w:rPr>
          <w:rFonts w:ascii="Times New Roman" w:hAnsi="Times New Roman" w:eastAsia="Times New Roman" w:cs="Times New Roman"/>
          <w:b/>
          <w:bCs/>
          <w:sz w:val="27"/>
          <w:szCs w:val="27"/>
          <w:lang w:eastAsia="en-GB"/>
        </w:rPr>
        <w:t>What We Need From You</w:t>
      </w:r>
    </w:p>
    <w:p w:rsidRPr="003412B0" w:rsidR="003412B0" w:rsidP="003412B0" w:rsidRDefault="003412B0" w14:paraId="6C1FAF5F"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Provide relevant information to enable us to address your enquiry effectively.</w:t>
      </w:r>
    </w:p>
    <w:p w:rsidRPr="003412B0" w:rsidR="003412B0" w:rsidP="003412B0" w:rsidRDefault="003412B0" w14:paraId="1697CF0B"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Attend scheduled IAG appointments or notify us promptly if changes are needed.</w:t>
      </w:r>
    </w:p>
    <w:p w:rsidRPr="003412B0" w:rsidR="003412B0" w:rsidP="003412B0" w:rsidRDefault="003412B0" w14:paraId="58EE9277"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Engage openly and respectfully with IAG staff.</w:t>
      </w:r>
    </w:p>
    <w:p w:rsidRPr="003412B0" w:rsidR="003412B0" w:rsidP="003412B0" w:rsidRDefault="003412B0" w14:paraId="5375C548"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15EE315A">
          <v:rect id="_x0000_i1031" style="width:0;height:1.5pt" o:hr="t" o:hrstd="t" o:hralign="center" fillcolor="#a0a0a0" stroked="f"/>
        </w:pict>
      </w:r>
    </w:p>
    <w:p w:rsidRPr="003412B0" w:rsidR="003412B0" w:rsidP="003412B0" w:rsidRDefault="003412B0" w14:paraId="681E4421"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Services Offered</w:t>
      </w:r>
    </w:p>
    <w:p w:rsidRPr="003412B0" w:rsidR="003412B0" w:rsidP="233A9D90" w:rsidRDefault="003412B0" w14:paraId="6C28922F" w14:textId="66C32F37">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offers:</w:t>
      </w:r>
    </w:p>
    <w:p w:rsidRPr="003412B0" w:rsidR="003412B0" w:rsidP="003412B0" w:rsidRDefault="003412B0" w14:paraId="6B7CFA00"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Information on Skills Bootcamps and related training opportunities.</w:t>
      </w:r>
    </w:p>
    <w:p w:rsidRPr="003412B0" w:rsidR="003412B0" w:rsidP="003412B0" w:rsidRDefault="003412B0" w14:paraId="348FC59E"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Advice on career progression, CPD, and employment.</w:t>
      </w:r>
    </w:p>
    <w:p w:rsidRPr="003412B0" w:rsidR="003412B0" w:rsidP="003412B0" w:rsidRDefault="003412B0" w14:paraId="0A9CFC5E"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Tailored IAG sessions, including organisational needs analysis for employers.</w:t>
      </w:r>
    </w:p>
    <w:p w:rsidRPr="003412B0" w:rsidR="003412B0" w:rsidP="003412B0" w:rsidRDefault="003412B0" w14:paraId="438A5DF1"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Referral to other learning providers when necessary.</w:t>
      </w:r>
    </w:p>
    <w:p w:rsidRPr="003412B0" w:rsidR="003412B0" w:rsidP="003412B0" w:rsidRDefault="003412B0" w14:paraId="2E42BE71"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Access to online and written resources.</w:t>
      </w:r>
    </w:p>
    <w:p w:rsidRPr="003412B0" w:rsidR="003412B0" w:rsidP="003412B0" w:rsidRDefault="003412B0" w14:paraId="5190D15D"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3412B0">
        <w:rPr>
          <w:rFonts w:ascii="Times New Roman" w:hAnsi="Times New Roman" w:eastAsia="Times New Roman" w:cs="Times New Roman"/>
          <w:b/>
          <w:bCs/>
          <w:sz w:val="27"/>
          <w:szCs w:val="27"/>
          <w:lang w:eastAsia="en-GB"/>
        </w:rPr>
        <w:t>Additional Guidance for Learners</w:t>
      </w:r>
    </w:p>
    <w:p w:rsidRPr="003412B0" w:rsidR="003412B0" w:rsidP="003412B0" w:rsidRDefault="003412B0" w14:paraId="3BBCAE3C" w14:textId="77777777">
      <w:pPr>
        <w:numPr>
          <w:ilvl w:val="0"/>
          <w:numId w:val="20"/>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Safeguarding, Prevent Duty, and Equality.</w:t>
      </w:r>
    </w:p>
    <w:p w:rsidRPr="003412B0" w:rsidR="003412B0" w:rsidP="003412B0" w:rsidRDefault="003412B0" w14:paraId="5074F848" w14:textId="77777777">
      <w:pPr>
        <w:numPr>
          <w:ilvl w:val="0"/>
          <w:numId w:val="20"/>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Work-life balance and personal development.</w:t>
      </w:r>
    </w:p>
    <w:p w:rsidRPr="003412B0" w:rsidR="003412B0" w:rsidP="003412B0" w:rsidRDefault="003412B0" w14:paraId="3265BCBF" w14:textId="77777777">
      <w:pPr>
        <w:numPr>
          <w:ilvl w:val="0"/>
          <w:numId w:val="20"/>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Community engagement opportunities.</w:t>
      </w:r>
    </w:p>
    <w:p w:rsidRPr="003412B0" w:rsidR="003412B0" w:rsidP="003412B0" w:rsidRDefault="003412B0" w14:paraId="0406B605"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6DE80BEE">
          <v:rect id="_x0000_i1032" style="width:0;height:1.5pt" o:hr="t" o:hrstd="t" o:hralign="center" fillcolor="#a0a0a0" stroked="f"/>
        </w:pict>
      </w:r>
    </w:p>
    <w:p w:rsidRPr="003412B0" w:rsidR="003412B0" w:rsidP="003412B0" w:rsidRDefault="003412B0" w14:paraId="10818E00"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Confidentiality</w:t>
      </w:r>
    </w:p>
    <w:p w:rsidRPr="003412B0" w:rsidR="003412B0" w:rsidP="233A9D90" w:rsidRDefault="003412B0" w14:paraId="5531419B" w14:textId="0964B71A">
      <w:pPr>
        <w:spacing w:before="100" w:beforeAutospacing="on" w:after="100" w:afterAutospacing="on" w:line="240" w:lineRule="auto"/>
        <w:rPr>
          <w:rFonts w:ascii="Times New Roman" w:hAnsi="Times New Roman" w:eastAsia="Times New Roman" w:cs="Times New Roman"/>
          <w:lang w:eastAsia="en-GB"/>
        </w:rPr>
      </w:pPr>
      <w:r w:rsidRPr="233A9D90" w:rsidR="003412B0">
        <w:rPr>
          <w:rFonts w:ascii="Times New Roman" w:hAnsi="Times New Roman" w:eastAsia="Times New Roman" w:cs="Times New Roman"/>
          <w:lang w:eastAsia="en-GB"/>
        </w:rPr>
        <w:t xml:space="preserve">All IAG sessions are confidential, adhering to the Data Protection Act 2018, GDPR, and </w:t>
      </w: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’s Data Protection and Privacy policies. Exceptions include safeguarding concerns or when </w:t>
      </w:r>
      <w:r w:rsidRPr="233A9D90" w:rsidR="003412B0">
        <w:rPr>
          <w:rFonts w:ascii="Times New Roman" w:hAnsi="Times New Roman" w:eastAsia="Times New Roman" w:cs="Times New Roman"/>
          <w:lang w:eastAsia="en-GB"/>
        </w:rPr>
        <w:t>disclosing</w:t>
      </w:r>
      <w:r w:rsidRPr="233A9D90" w:rsidR="003412B0">
        <w:rPr>
          <w:rFonts w:ascii="Times New Roman" w:hAnsi="Times New Roman" w:eastAsia="Times New Roman" w:cs="Times New Roman"/>
          <w:lang w:eastAsia="en-GB"/>
        </w:rPr>
        <w:t xml:space="preserve"> information </w:t>
      </w:r>
      <w:r w:rsidRPr="233A9D90" w:rsidR="003412B0">
        <w:rPr>
          <w:rFonts w:ascii="Times New Roman" w:hAnsi="Times New Roman" w:eastAsia="Times New Roman" w:cs="Times New Roman"/>
          <w:lang w:eastAsia="en-GB"/>
        </w:rPr>
        <w:t>benefits</w:t>
      </w:r>
      <w:r w:rsidRPr="233A9D90" w:rsidR="003412B0">
        <w:rPr>
          <w:rFonts w:ascii="Times New Roman" w:hAnsi="Times New Roman" w:eastAsia="Times New Roman" w:cs="Times New Roman"/>
          <w:lang w:eastAsia="en-GB"/>
        </w:rPr>
        <w:t xml:space="preserve"> the learner and requires prior consent.</w:t>
      </w:r>
    </w:p>
    <w:p w:rsidRPr="003412B0" w:rsidR="003412B0" w:rsidP="003412B0" w:rsidRDefault="003412B0" w14:paraId="5DAECC92"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7A1E992D">
          <v:rect id="_x0000_i1033" style="width:0;height:1.5pt" o:hr="t" o:hrstd="t" o:hralign="center" fillcolor="#a0a0a0" stroked="f"/>
        </w:pict>
      </w:r>
    </w:p>
    <w:p w:rsidRPr="003412B0" w:rsidR="003412B0" w:rsidP="003412B0" w:rsidRDefault="003412B0" w14:paraId="15EAE125"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lastRenderedPageBreak/>
        <w:t>Feedback and Evaluation</w:t>
      </w:r>
    </w:p>
    <w:p w:rsidRPr="003412B0" w:rsidR="003412B0" w:rsidP="233A9D90" w:rsidRDefault="003412B0" w14:paraId="6ECC15B1" w14:textId="44555E49">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encourages feedback to improve IAG services. Feedback will be collected through:</w:t>
      </w:r>
    </w:p>
    <w:p w:rsidRPr="003412B0" w:rsidR="003412B0" w:rsidP="003412B0" w:rsidRDefault="003412B0" w14:paraId="26690B8F" w14:textId="77777777">
      <w:pPr>
        <w:numPr>
          <w:ilvl w:val="0"/>
          <w:numId w:val="21"/>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Written evaluations from learners and employers.</w:t>
      </w:r>
    </w:p>
    <w:p w:rsidRPr="003412B0" w:rsidR="003412B0" w:rsidP="003412B0" w:rsidRDefault="003412B0" w14:paraId="26ED21ED" w14:textId="77777777">
      <w:pPr>
        <w:numPr>
          <w:ilvl w:val="0"/>
          <w:numId w:val="21"/>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Regular quality assurance and internal audits.</w:t>
      </w:r>
    </w:p>
    <w:p w:rsidRPr="003412B0" w:rsidR="003412B0" w:rsidP="003412B0" w:rsidRDefault="003412B0" w14:paraId="723B44AE"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02E74CF6">
          <v:rect id="_x0000_i1034" style="width:0;height:1.5pt" o:hr="t" o:hrstd="t" o:hralign="center" fillcolor="#a0a0a0" stroked="f"/>
        </w:pict>
      </w:r>
    </w:p>
    <w:p w:rsidRPr="003412B0" w:rsidR="003412B0" w:rsidP="003412B0" w:rsidRDefault="003412B0" w14:paraId="66C6C144"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Comments, Compliments, and Complaints</w:t>
      </w:r>
    </w:p>
    <w:p w:rsidRPr="003412B0" w:rsidR="003412B0" w:rsidP="233A9D90" w:rsidRDefault="003412B0" w14:paraId="71F149DB" w14:textId="6A0D3252">
      <w:pPr>
        <w:spacing w:before="100" w:beforeAutospacing="on" w:after="100" w:afterAutospacing="on" w:line="240" w:lineRule="auto"/>
        <w:rPr>
          <w:rFonts w:ascii="Times New Roman" w:hAnsi="Times New Roman" w:eastAsia="Times New Roman" w:cs="Times New Roman"/>
          <w:lang w:eastAsia="en-GB"/>
        </w:rPr>
      </w:pPr>
      <w:r w:rsidRPr="233A9D90" w:rsidR="7E9FB119">
        <w:rPr>
          <w:rFonts w:ascii="Times New Roman" w:hAnsi="Times New Roman" w:eastAsia="Times New Roman" w:cs="Times New Roman"/>
          <w:lang w:eastAsia="en-GB"/>
        </w:rPr>
        <w:t>JUSTELLE MARKETING AND MEDIA LTD</w:t>
      </w:r>
      <w:r w:rsidRPr="233A9D90" w:rsidR="003412B0">
        <w:rPr>
          <w:rFonts w:ascii="Times New Roman" w:hAnsi="Times New Roman" w:eastAsia="Times New Roman" w:cs="Times New Roman"/>
          <w:lang w:eastAsia="en-GB"/>
        </w:rPr>
        <w:t xml:space="preserve"> is committed to:</w:t>
      </w:r>
    </w:p>
    <w:p w:rsidRPr="003412B0" w:rsidR="003412B0" w:rsidP="003412B0" w:rsidRDefault="003412B0" w14:paraId="50AB55F0" w14:textId="77777777">
      <w:pPr>
        <w:numPr>
          <w:ilvl w:val="0"/>
          <w:numId w:val="22"/>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Addressing feedback seriously and respectfully.</w:t>
      </w:r>
    </w:p>
    <w:p w:rsidRPr="003412B0" w:rsidR="003412B0" w:rsidP="003412B0" w:rsidRDefault="003412B0" w14:paraId="580CA9EF" w14:textId="77777777">
      <w:pPr>
        <w:numPr>
          <w:ilvl w:val="0"/>
          <w:numId w:val="22"/>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Responding promptly to all enquiries and complaints.</w:t>
      </w:r>
    </w:p>
    <w:p w:rsidRPr="003412B0" w:rsidR="003412B0" w:rsidP="003412B0" w:rsidRDefault="003412B0" w14:paraId="78E0162E" w14:textId="77777777">
      <w:pPr>
        <w:numPr>
          <w:ilvl w:val="0"/>
          <w:numId w:val="22"/>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Ensuring unresolved complaints are escalated appropriately.</w:t>
      </w:r>
    </w:p>
    <w:p w:rsidRPr="003412B0" w:rsidR="003412B0" w:rsidP="003412B0" w:rsidRDefault="003412B0" w14:paraId="47BFD32E" w14:textId="77777777">
      <w:pPr>
        <w:spacing w:after="0"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pict w14:anchorId="7E802559">
          <v:rect id="_x0000_i1035" style="width:0;height:1.5pt" o:hr="t" o:hrstd="t" o:hralign="center" fillcolor="#a0a0a0" stroked="f"/>
        </w:pict>
      </w:r>
    </w:p>
    <w:p w:rsidRPr="003412B0" w:rsidR="003412B0" w:rsidP="003412B0" w:rsidRDefault="003412B0" w14:paraId="251557EA"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3412B0">
        <w:rPr>
          <w:rFonts w:ascii="Times New Roman" w:hAnsi="Times New Roman" w:eastAsia="Times New Roman" w:cs="Times New Roman"/>
          <w:b/>
          <w:bCs/>
          <w:sz w:val="36"/>
          <w:szCs w:val="36"/>
          <w:lang w:eastAsia="en-GB"/>
        </w:rPr>
        <w:t>Related Policies</w:t>
      </w:r>
    </w:p>
    <w:p w:rsidRPr="003412B0" w:rsidR="003412B0" w:rsidP="003412B0" w:rsidRDefault="003412B0" w14:paraId="3EDA7B6F"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Equality and Diversity</w:t>
      </w:r>
    </w:p>
    <w:p w:rsidRPr="003412B0" w:rsidR="003412B0" w:rsidP="003412B0" w:rsidRDefault="003412B0" w14:paraId="5EBE197B"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Data Protection</w:t>
      </w:r>
    </w:p>
    <w:p w:rsidRPr="003412B0" w:rsidR="003412B0" w:rsidP="003412B0" w:rsidRDefault="003412B0" w14:paraId="3DE45A73"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Safeguarding</w:t>
      </w:r>
    </w:p>
    <w:p w:rsidRPr="003412B0" w:rsidR="003412B0" w:rsidP="003412B0" w:rsidRDefault="003412B0" w14:paraId="7C6ED4A7"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Health and Safety</w:t>
      </w:r>
    </w:p>
    <w:p w:rsidRPr="003412B0" w:rsidR="003412B0" w:rsidP="003412B0" w:rsidRDefault="003412B0" w14:paraId="42E0F391"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Complaints</w:t>
      </w:r>
    </w:p>
    <w:p w:rsidRPr="003412B0" w:rsidR="003412B0" w:rsidP="003412B0" w:rsidRDefault="003412B0" w14:paraId="4AECE6E7"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3412B0">
        <w:rPr>
          <w:rFonts w:ascii="Times New Roman" w:hAnsi="Times New Roman" w:eastAsia="Times New Roman" w:cs="Times New Roman"/>
          <w:lang w:eastAsia="en-GB"/>
        </w:rPr>
        <w:t>Quality Assurance</w:t>
      </w:r>
    </w:p>
    <w:p w:rsidRPr="003412B0" w:rsidR="008C14A9" w:rsidP="003412B0" w:rsidRDefault="008C14A9" w14:paraId="3353AE32" w14:textId="77777777">
      <w:bookmarkStart w:name="_GoBack" w:id="0"/>
      <w:bookmarkEnd w:id="0"/>
    </w:p>
    <w:sectPr w:rsidRPr="003412B0" w:rsidR="008C14A9" w:rsidSect="005C38B4">
      <w:footerReference w:type="default" r:id="rId11"/>
      <w:pgSz w:w="11906" w:h="16838" w:orient="portrait"/>
      <w:pgMar w:top="1276"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9BC" w:rsidP="006B4BF8" w:rsidRDefault="009169BC" w14:paraId="21D037E2" w14:textId="77777777">
      <w:pPr>
        <w:spacing w:after="0" w:line="240" w:lineRule="auto"/>
      </w:pPr>
      <w:r>
        <w:separator/>
      </w:r>
    </w:p>
  </w:endnote>
  <w:endnote w:type="continuationSeparator" w:id="0">
    <w:p w:rsidR="009169BC" w:rsidP="006B4BF8" w:rsidRDefault="009169BC" w14:paraId="34D4ADF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themeColor="background1" w:themeShade="80" w:sz="18" w:space="0"/>
        <w:insideV w:val="single" w:color="808080" w:themeColor="background1" w:themeShade="80" w:sz="18" w:space="0"/>
      </w:tblBorders>
      <w:tblLook w:val="04A0" w:firstRow="1" w:lastRow="0" w:firstColumn="1" w:lastColumn="0" w:noHBand="0" w:noVBand="1"/>
    </w:tblPr>
    <w:tblGrid>
      <w:gridCol w:w="936"/>
      <w:gridCol w:w="8090"/>
    </w:tblGrid>
    <w:tr w:rsidR="00A3074B" w14:paraId="3353AE3A" w14:textId="77777777">
      <w:tc>
        <w:tcPr>
          <w:tcW w:w="918" w:type="dxa"/>
        </w:tcPr>
        <w:p w:rsidRPr="00A3074B" w:rsidR="00A3074B" w:rsidRDefault="00A3074B" w14:paraId="3353AE38" w14:textId="1AFB1ADE">
          <w:pPr>
            <w:pStyle w:val="Footer"/>
            <w:jc w:val="right"/>
            <w:rPr>
              <w:b/>
              <w:bCs/>
              <w:color w:val="4F81BD" w:themeColor="accent1"/>
              <w:sz w:val="16"/>
              <w:szCs w:val="16"/>
              <w14:numForm w14:val="oldStyle"/>
            </w:rPr>
          </w:pPr>
          <w:r w:rsidRPr="00A3074B">
            <w:rPr>
              <w:b/>
              <w:sz w:val="16"/>
              <w:szCs w:val="16"/>
              <w14:shadow w14:blurRad="50800" w14:dist="38100" w14:dir="2700000" w14:sx="100000" w14:sy="100000" w14:kx="0" w14:ky="0" w14:algn="tl">
                <w14:srgbClr w14:val="000000">
                  <w14:alpha w14:val="60000"/>
                </w14:srgbClr>
              </w14:shadow>
              <w14:numForm w14:val="oldStyle"/>
            </w:rPr>
            <w:fldChar w:fldCharType="begin"/>
          </w:r>
          <w:r w:rsidRPr="00A3074B">
            <w:rPr>
              <w:sz w:val="16"/>
              <w:szCs w:val="16"/>
              <w14:shadow w14:blurRad="50800" w14:dist="38100" w14:dir="2700000" w14:sx="100000" w14:sy="100000" w14:kx="0" w14:ky="0" w14:algn="tl">
                <w14:srgbClr w14:val="000000">
                  <w14:alpha w14:val="60000"/>
                </w14:srgbClr>
              </w14:shadow>
              <w14:numForm w14:val="oldStyle"/>
            </w:rPr>
            <w:instrText xml:space="preserve"> PAGE   \* MERGEFORMAT </w:instrText>
          </w:r>
          <w:r w:rsidRPr="00A3074B">
            <w:rPr>
              <w:b/>
              <w:sz w:val="16"/>
              <w:szCs w:val="16"/>
              <w14:shadow w14:blurRad="50800" w14:dist="38100" w14:dir="2700000" w14:sx="100000" w14:sy="100000" w14:kx="0" w14:ky="0" w14:algn="tl">
                <w14:srgbClr w14:val="000000">
                  <w14:alpha w14:val="60000"/>
                </w14:srgbClr>
              </w14:shadow>
              <w14:numForm w14:val="oldStyle"/>
            </w:rPr>
            <w:fldChar w:fldCharType="separate"/>
          </w:r>
          <w:r w:rsidRPr="003412B0" w:rsidR="003412B0">
            <w:rPr>
              <w:bCs/>
              <w:noProof/>
              <w:color w:val="4F81BD" w:themeColor="accent1"/>
              <w:sz w:val="16"/>
              <w:szCs w:val="16"/>
              <w14:shadow w14:blurRad="50800" w14:dist="38100" w14:dir="2700000" w14:sx="100000" w14:sy="100000" w14:kx="0" w14:ky="0" w14:algn="tl">
                <w14:srgbClr w14:val="000000">
                  <w14:alpha w14:val="60000"/>
                </w14:srgbClr>
              </w14:shadow>
              <w14:numForm w14:val="oldStyle"/>
            </w:rPr>
            <w:t>4</w:t>
          </w:r>
          <w:r w:rsidRPr="00A3074B">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Pr="00A3074B" w:rsidR="00A3074B" w:rsidP="0006710D" w:rsidRDefault="00A3074B" w14:paraId="3353AE39" w14:textId="76351AEE">
          <w:pPr>
            <w:pStyle w:val="Footer"/>
            <w:tabs>
              <w:tab w:val="left" w:pos="152"/>
            </w:tabs>
            <w:jc w:val="right"/>
            <w:rPr>
              <w:b/>
              <w:sz w:val="16"/>
              <w:szCs w:val="16"/>
            </w:rPr>
          </w:pPr>
        </w:p>
      </w:tc>
    </w:tr>
  </w:tbl>
  <w:p w:rsidR="006B4BF8" w:rsidRDefault="006B4BF8" w14:paraId="3353AE3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9BC" w:rsidP="006B4BF8" w:rsidRDefault="009169BC" w14:paraId="1CC8A2C0" w14:textId="77777777">
      <w:pPr>
        <w:spacing w:after="0" w:line="240" w:lineRule="auto"/>
      </w:pPr>
      <w:r>
        <w:separator/>
      </w:r>
    </w:p>
  </w:footnote>
  <w:footnote w:type="continuationSeparator" w:id="0">
    <w:p w:rsidR="009169BC" w:rsidP="006B4BF8" w:rsidRDefault="009169BC" w14:paraId="38070C33"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123F"/>
    <w:multiLevelType w:val="hybridMultilevel"/>
    <w:tmpl w:val="512693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7A7438B"/>
    <w:multiLevelType w:val="multilevel"/>
    <w:tmpl w:val="F3303A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CDF7732"/>
    <w:multiLevelType w:val="hybridMultilevel"/>
    <w:tmpl w:val="317A6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E2F5B2F"/>
    <w:multiLevelType w:val="multilevel"/>
    <w:tmpl w:val="E3DAB7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1423793"/>
    <w:multiLevelType w:val="hybridMultilevel"/>
    <w:tmpl w:val="931069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1CE32C0"/>
    <w:multiLevelType w:val="multilevel"/>
    <w:tmpl w:val="36585C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F2CA4"/>
    <w:multiLevelType w:val="hybridMultilevel"/>
    <w:tmpl w:val="74A8CC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6C832D4"/>
    <w:multiLevelType w:val="multilevel"/>
    <w:tmpl w:val="383E2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18065BB"/>
    <w:multiLevelType w:val="multilevel"/>
    <w:tmpl w:val="1E6458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32D3B3F"/>
    <w:multiLevelType w:val="hybridMultilevel"/>
    <w:tmpl w:val="46F245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5EE4CD4"/>
    <w:multiLevelType w:val="multilevel"/>
    <w:tmpl w:val="71EE31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9DD0283"/>
    <w:multiLevelType w:val="hybridMultilevel"/>
    <w:tmpl w:val="1DCEC20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E684E8A"/>
    <w:multiLevelType w:val="hybridMultilevel"/>
    <w:tmpl w:val="93F2371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33C661E"/>
    <w:multiLevelType w:val="hybridMultilevel"/>
    <w:tmpl w:val="A0A677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5F02E8A"/>
    <w:multiLevelType w:val="hybridMultilevel"/>
    <w:tmpl w:val="45CAE6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66D4E81"/>
    <w:multiLevelType w:val="hybridMultilevel"/>
    <w:tmpl w:val="D33AF8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B127E10"/>
    <w:multiLevelType w:val="multilevel"/>
    <w:tmpl w:val="1D744D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D641499"/>
    <w:multiLevelType w:val="hybridMultilevel"/>
    <w:tmpl w:val="F1A044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F91791D"/>
    <w:multiLevelType w:val="multilevel"/>
    <w:tmpl w:val="5A8AD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97873"/>
    <w:multiLevelType w:val="hybridMultilevel"/>
    <w:tmpl w:val="5024FF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6B14FCC"/>
    <w:multiLevelType w:val="hybridMultilevel"/>
    <w:tmpl w:val="F2AAEF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0F4406"/>
    <w:multiLevelType w:val="multilevel"/>
    <w:tmpl w:val="C65414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33504E4"/>
    <w:multiLevelType w:val="multilevel"/>
    <w:tmpl w:val="844CE0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2"/>
  </w:num>
  <w:num w:numId="2">
    <w:abstractNumId w:val="17"/>
  </w:num>
  <w:num w:numId="3">
    <w:abstractNumId w:val="9"/>
  </w:num>
  <w:num w:numId="4">
    <w:abstractNumId w:val="20"/>
  </w:num>
  <w:num w:numId="5">
    <w:abstractNumId w:val="0"/>
  </w:num>
  <w:num w:numId="6">
    <w:abstractNumId w:val="11"/>
  </w:num>
  <w:num w:numId="7">
    <w:abstractNumId w:val="2"/>
  </w:num>
  <w:num w:numId="8">
    <w:abstractNumId w:val="6"/>
  </w:num>
  <w:num w:numId="9">
    <w:abstractNumId w:val="19"/>
  </w:num>
  <w:num w:numId="10">
    <w:abstractNumId w:val="4"/>
  </w:num>
  <w:num w:numId="11">
    <w:abstractNumId w:val="14"/>
  </w:num>
  <w:num w:numId="12">
    <w:abstractNumId w:val="15"/>
  </w:num>
  <w:num w:numId="13">
    <w:abstractNumId w:val="13"/>
  </w:num>
  <w:num w:numId="14">
    <w:abstractNumId w:val="7"/>
  </w:num>
  <w:num w:numId="15">
    <w:abstractNumId w:val="16"/>
  </w:num>
  <w:num w:numId="16">
    <w:abstractNumId w:val="18"/>
  </w:num>
  <w:num w:numId="17">
    <w:abstractNumId w:val="3"/>
  </w:num>
  <w:num w:numId="18">
    <w:abstractNumId w:val="22"/>
  </w:num>
  <w:num w:numId="19">
    <w:abstractNumId w:val="1"/>
  </w:num>
  <w:num w:numId="20">
    <w:abstractNumId w:val="21"/>
  </w:num>
  <w:num w:numId="21">
    <w:abstractNumId w:val="10"/>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0A"/>
    <w:rsid w:val="0006710D"/>
    <w:rsid w:val="000E74D5"/>
    <w:rsid w:val="00127F15"/>
    <w:rsid w:val="001547F3"/>
    <w:rsid w:val="00191B4F"/>
    <w:rsid w:val="001B240A"/>
    <w:rsid w:val="0020477E"/>
    <w:rsid w:val="002244D5"/>
    <w:rsid w:val="002335F3"/>
    <w:rsid w:val="002358C0"/>
    <w:rsid w:val="002465FA"/>
    <w:rsid w:val="00263810"/>
    <w:rsid w:val="00267C1B"/>
    <w:rsid w:val="002809F6"/>
    <w:rsid w:val="00305066"/>
    <w:rsid w:val="003412B0"/>
    <w:rsid w:val="0034334D"/>
    <w:rsid w:val="00351A66"/>
    <w:rsid w:val="0042244C"/>
    <w:rsid w:val="00423E9F"/>
    <w:rsid w:val="004274E9"/>
    <w:rsid w:val="00452CC0"/>
    <w:rsid w:val="0046388B"/>
    <w:rsid w:val="00480145"/>
    <w:rsid w:val="00493B7F"/>
    <w:rsid w:val="005131E8"/>
    <w:rsid w:val="00514FB9"/>
    <w:rsid w:val="005654C9"/>
    <w:rsid w:val="00575C88"/>
    <w:rsid w:val="005B5EF3"/>
    <w:rsid w:val="005C11C7"/>
    <w:rsid w:val="005C38B4"/>
    <w:rsid w:val="005C403A"/>
    <w:rsid w:val="005E4EA5"/>
    <w:rsid w:val="00600C97"/>
    <w:rsid w:val="0064643A"/>
    <w:rsid w:val="0065286F"/>
    <w:rsid w:val="00665259"/>
    <w:rsid w:val="00684350"/>
    <w:rsid w:val="006A2B21"/>
    <w:rsid w:val="006B4BF8"/>
    <w:rsid w:val="006D3B33"/>
    <w:rsid w:val="007251C0"/>
    <w:rsid w:val="00725711"/>
    <w:rsid w:val="00732300"/>
    <w:rsid w:val="007A1707"/>
    <w:rsid w:val="008137B6"/>
    <w:rsid w:val="008A4C91"/>
    <w:rsid w:val="008B0F22"/>
    <w:rsid w:val="008C14A9"/>
    <w:rsid w:val="008C609B"/>
    <w:rsid w:val="009169BC"/>
    <w:rsid w:val="00926DD7"/>
    <w:rsid w:val="009511A1"/>
    <w:rsid w:val="00952806"/>
    <w:rsid w:val="00973909"/>
    <w:rsid w:val="00992B35"/>
    <w:rsid w:val="009C0792"/>
    <w:rsid w:val="009C31A9"/>
    <w:rsid w:val="009D09B4"/>
    <w:rsid w:val="009E6AD9"/>
    <w:rsid w:val="009F64FB"/>
    <w:rsid w:val="00A14CD6"/>
    <w:rsid w:val="00A26EFC"/>
    <w:rsid w:val="00A3074B"/>
    <w:rsid w:val="00A346D9"/>
    <w:rsid w:val="00A568CC"/>
    <w:rsid w:val="00AA4EF6"/>
    <w:rsid w:val="00B03E46"/>
    <w:rsid w:val="00CF1D48"/>
    <w:rsid w:val="00D150F9"/>
    <w:rsid w:val="00D41B70"/>
    <w:rsid w:val="00D738BB"/>
    <w:rsid w:val="00DF7B1C"/>
    <w:rsid w:val="00E66642"/>
    <w:rsid w:val="00E87EE2"/>
    <w:rsid w:val="00F53231"/>
    <w:rsid w:val="00F65FC1"/>
    <w:rsid w:val="00FD5515"/>
    <w:rsid w:val="233A9D90"/>
    <w:rsid w:val="278EFF9C"/>
    <w:rsid w:val="29C2ED21"/>
    <w:rsid w:val="369D2949"/>
    <w:rsid w:val="39043F9F"/>
    <w:rsid w:val="6043C0BC"/>
    <w:rsid w:val="7E5B0C97"/>
    <w:rsid w:val="7E9FB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3AD7B"/>
  <w15:docId w15:val="{FAD01D55-2961-4B7A-9106-16572793D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D09B4"/>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9D09B4"/>
    <w:pPr>
      <w:spacing w:after="0" w:line="240" w:lineRule="auto"/>
    </w:pPr>
  </w:style>
  <w:style w:type="character" w:styleId="Hyperlink">
    <w:name w:val="Hyperlink"/>
    <w:basedOn w:val="DefaultParagraphFont"/>
    <w:uiPriority w:val="99"/>
    <w:unhideWhenUsed/>
    <w:rsid w:val="00D150F9"/>
    <w:rPr>
      <w:color w:val="0000FF" w:themeColor="hyperlink"/>
      <w:u w:val="single"/>
    </w:rPr>
  </w:style>
  <w:style w:type="paragraph" w:styleId="ListParagraph">
    <w:name w:val="List Paragraph"/>
    <w:basedOn w:val="Normal"/>
    <w:uiPriority w:val="34"/>
    <w:qFormat/>
    <w:rsid w:val="008B0F22"/>
    <w:pPr>
      <w:ind w:left="720"/>
      <w:contextualSpacing/>
    </w:pPr>
  </w:style>
  <w:style w:type="paragraph" w:styleId="NormalWeb">
    <w:name w:val="Normal (Web)"/>
    <w:basedOn w:val="Normal"/>
    <w:uiPriority w:val="99"/>
    <w:semiHidden/>
    <w:unhideWhenUsed/>
    <w:rsid w:val="009511A1"/>
    <w:pPr>
      <w:spacing w:after="0" w:line="240" w:lineRule="auto"/>
    </w:pPr>
    <w:rPr>
      <w:rFonts w:ascii="Times New Roman" w:hAnsi="Times New Roman" w:eastAsia="Times New Roman" w:cs="Times New Roman"/>
      <w:b/>
      <w:lang w:eastAsia="en-GB"/>
    </w:rPr>
  </w:style>
  <w:style w:type="paragraph" w:styleId="BalloonText">
    <w:name w:val="Balloon Text"/>
    <w:basedOn w:val="Normal"/>
    <w:link w:val="BalloonTextChar"/>
    <w:uiPriority w:val="99"/>
    <w:semiHidden/>
    <w:unhideWhenUsed/>
    <w:rsid w:val="007251C0"/>
    <w:pPr>
      <w:spacing w:after="0" w:line="240" w:lineRule="auto"/>
    </w:pPr>
    <w:rPr>
      <w:sz w:val="16"/>
      <w:szCs w:val="16"/>
    </w:rPr>
  </w:style>
  <w:style w:type="character" w:styleId="BalloonTextChar" w:customStyle="1">
    <w:name w:val="Balloon Text Char"/>
    <w:basedOn w:val="DefaultParagraphFont"/>
    <w:link w:val="BalloonText"/>
    <w:uiPriority w:val="99"/>
    <w:semiHidden/>
    <w:rsid w:val="007251C0"/>
    <w:rPr>
      <w:sz w:val="16"/>
      <w:szCs w:val="16"/>
    </w:rPr>
  </w:style>
  <w:style w:type="table" w:styleId="TableGrid">
    <w:name w:val="Table Grid"/>
    <w:basedOn w:val="TableNormal"/>
    <w:uiPriority w:val="59"/>
    <w:rsid w:val="007251C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6B4BF8"/>
    <w:pPr>
      <w:tabs>
        <w:tab w:val="center" w:pos="4513"/>
        <w:tab w:val="right" w:pos="9026"/>
      </w:tabs>
      <w:spacing w:after="0" w:line="240" w:lineRule="auto"/>
    </w:pPr>
  </w:style>
  <w:style w:type="character" w:styleId="HeaderChar" w:customStyle="1">
    <w:name w:val="Header Char"/>
    <w:basedOn w:val="DefaultParagraphFont"/>
    <w:link w:val="Header"/>
    <w:uiPriority w:val="99"/>
    <w:rsid w:val="006B4BF8"/>
  </w:style>
  <w:style w:type="paragraph" w:styleId="Footer">
    <w:name w:val="footer"/>
    <w:basedOn w:val="Normal"/>
    <w:link w:val="FooterChar"/>
    <w:uiPriority w:val="99"/>
    <w:unhideWhenUsed/>
    <w:rsid w:val="006B4BF8"/>
    <w:pPr>
      <w:tabs>
        <w:tab w:val="center" w:pos="4513"/>
        <w:tab w:val="right" w:pos="9026"/>
      </w:tabs>
      <w:spacing w:after="0" w:line="240" w:lineRule="auto"/>
    </w:pPr>
  </w:style>
  <w:style w:type="character" w:styleId="FooterChar" w:customStyle="1">
    <w:name w:val="Footer Char"/>
    <w:basedOn w:val="DefaultParagraphFont"/>
    <w:link w:val="Footer"/>
    <w:uiPriority w:val="99"/>
    <w:rsid w:val="006B4BF8"/>
  </w:style>
  <w:style w:type="character" w:styleId="PlaceholderText">
    <w:name w:val="Placeholder Text"/>
    <w:basedOn w:val="DefaultParagraphFont"/>
    <w:uiPriority w:val="99"/>
    <w:semiHidden/>
    <w:rsid w:val="003433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62076">
      <w:bodyDiv w:val="1"/>
      <w:marLeft w:val="0"/>
      <w:marRight w:val="0"/>
      <w:marTop w:val="0"/>
      <w:marBottom w:val="0"/>
      <w:divBdr>
        <w:top w:val="none" w:sz="0" w:space="0" w:color="auto"/>
        <w:left w:val="none" w:sz="0" w:space="0" w:color="auto"/>
        <w:bottom w:val="none" w:sz="0" w:space="0" w:color="auto"/>
        <w:right w:val="none" w:sz="0" w:space="0" w:color="auto"/>
      </w:divBdr>
    </w:div>
    <w:div w:id="601764721">
      <w:bodyDiv w:val="1"/>
      <w:marLeft w:val="0"/>
      <w:marRight w:val="0"/>
      <w:marTop w:val="0"/>
      <w:marBottom w:val="0"/>
      <w:divBdr>
        <w:top w:val="none" w:sz="0" w:space="0" w:color="auto"/>
        <w:left w:val="none" w:sz="0" w:space="0" w:color="auto"/>
        <w:bottom w:val="none" w:sz="0" w:space="0" w:color="auto"/>
        <w:right w:val="none" w:sz="0" w:space="0" w:color="auto"/>
      </w:divBdr>
      <w:divsChild>
        <w:div w:id="793259168">
          <w:marLeft w:val="0"/>
          <w:marRight w:val="0"/>
          <w:marTop w:val="0"/>
          <w:marBottom w:val="0"/>
          <w:divBdr>
            <w:top w:val="none" w:sz="0" w:space="0" w:color="auto"/>
            <w:left w:val="none" w:sz="0" w:space="0" w:color="auto"/>
            <w:bottom w:val="none" w:sz="0" w:space="0" w:color="auto"/>
            <w:right w:val="none" w:sz="0" w:space="0" w:color="auto"/>
          </w:divBdr>
        </w:div>
        <w:div w:id="2088653798">
          <w:marLeft w:val="0"/>
          <w:marRight w:val="0"/>
          <w:marTop w:val="0"/>
          <w:marBottom w:val="0"/>
          <w:divBdr>
            <w:top w:val="none" w:sz="0" w:space="0" w:color="auto"/>
            <w:left w:val="none" w:sz="0" w:space="0" w:color="auto"/>
            <w:bottom w:val="none" w:sz="0" w:space="0" w:color="auto"/>
            <w:right w:val="none" w:sz="0" w:space="0" w:color="auto"/>
          </w:divBdr>
        </w:div>
        <w:div w:id="849225140">
          <w:marLeft w:val="0"/>
          <w:marRight w:val="0"/>
          <w:marTop w:val="0"/>
          <w:marBottom w:val="0"/>
          <w:divBdr>
            <w:top w:val="none" w:sz="0" w:space="0" w:color="auto"/>
            <w:left w:val="none" w:sz="0" w:space="0" w:color="auto"/>
            <w:bottom w:val="none" w:sz="0" w:space="0" w:color="auto"/>
            <w:right w:val="none" w:sz="0" w:space="0" w:color="auto"/>
          </w:divBdr>
        </w:div>
        <w:div w:id="163740791">
          <w:marLeft w:val="0"/>
          <w:marRight w:val="0"/>
          <w:marTop w:val="0"/>
          <w:marBottom w:val="0"/>
          <w:divBdr>
            <w:top w:val="none" w:sz="0" w:space="0" w:color="auto"/>
            <w:left w:val="none" w:sz="0" w:space="0" w:color="auto"/>
            <w:bottom w:val="none" w:sz="0" w:space="0" w:color="auto"/>
            <w:right w:val="none" w:sz="0" w:space="0" w:color="auto"/>
          </w:divBdr>
        </w:div>
        <w:div w:id="1376588053">
          <w:marLeft w:val="0"/>
          <w:marRight w:val="0"/>
          <w:marTop w:val="0"/>
          <w:marBottom w:val="0"/>
          <w:divBdr>
            <w:top w:val="none" w:sz="0" w:space="0" w:color="auto"/>
            <w:left w:val="none" w:sz="0" w:space="0" w:color="auto"/>
            <w:bottom w:val="none" w:sz="0" w:space="0" w:color="auto"/>
            <w:right w:val="none" w:sz="0" w:space="0" w:color="auto"/>
          </w:divBdr>
        </w:div>
        <w:div w:id="378356376">
          <w:marLeft w:val="0"/>
          <w:marRight w:val="0"/>
          <w:marTop w:val="0"/>
          <w:marBottom w:val="0"/>
          <w:divBdr>
            <w:top w:val="none" w:sz="0" w:space="0" w:color="auto"/>
            <w:left w:val="none" w:sz="0" w:space="0" w:color="auto"/>
            <w:bottom w:val="none" w:sz="0" w:space="0" w:color="auto"/>
            <w:right w:val="none" w:sz="0" w:space="0" w:color="auto"/>
          </w:divBdr>
        </w:div>
        <w:div w:id="1405640467">
          <w:marLeft w:val="0"/>
          <w:marRight w:val="0"/>
          <w:marTop w:val="0"/>
          <w:marBottom w:val="0"/>
          <w:divBdr>
            <w:top w:val="none" w:sz="0" w:space="0" w:color="auto"/>
            <w:left w:val="none" w:sz="0" w:space="0" w:color="auto"/>
            <w:bottom w:val="none" w:sz="0" w:space="0" w:color="auto"/>
            <w:right w:val="none" w:sz="0" w:space="0" w:color="auto"/>
          </w:divBdr>
        </w:div>
        <w:div w:id="625964694">
          <w:marLeft w:val="0"/>
          <w:marRight w:val="0"/>
          <w:marTop w:val="0"/>
          <w:marBottom w:val="0"/>
          <w:divBdr>
            <w:top w:val="none" w:sz="0" w:space="0" w:color="auto"/>
            <w:left w:val="none" w:sz="0" w:space="0" w:color="auto"/>
            <w:bottom w:val="none" w:sz="0" w:space="0" w:color="auto"/>
            <w:right w:val="none" w:sz="0" w:space="0" w:color="auto"/>
          </w:divBdr>
        </w:div>
        <w:div w:id="2118328613">
          <w:marLeft w:val="0"/>
          <w:marRight w:val="0"/>
          <w:marTop w:val="0"/>
          <w:marBottom w:val="0"/>
          <w:divBdr>
            <w:top w:val="none" w:sz="0" w:space="0" w:color="auto"/>
            <w:left w:val="none" w:sz="0" w:space="0" w:color="auto"/>
            <w:bottom w:val="none" w:sz="0" w:space="0" w:color="auto"/>
            <w:right w:val="none" w:sz="0" w:space="0" w:color="auto"/>
          </w:divBdr>
        </w:div>
        <w:div w:id="1417551458">
          <w:marLeft w:val="0"/>
          <w:marRight w:val="0"/>
          <w:marTop w:val="0"/>
          <w:marBottom w:val="0"/>
          <w:divBdr>
            <w:top w:val="none" w:sz="0" w:space="0" w:color="auto"/>
            <w:left w:val="none" w:sz="0" w:space="0" w:color="auto"/>
            <w:bottom w:val="none" w:sz="0" w:space="0" w:color="auto"/>
            <w:right w:val="none" w:sz="0" w:space="0" w:color="auto"/>
          </w:divBdr>
        </w:div>
        <w:div w:id="1278485614">
          <w:marLeft w:val="0"/>
          <w:marRight w:val="0"/>
          <w:marTop w:val="0"/>
          <w:marBottom w:val="0"/>
          <w:divBdr>
            <w:top w:val="none" w:sz="0" w:space="0" w:color="auto"/>
            <w:left w:val="none" w:sz="0" w:space="0" w:color="auto"/>
            <w:bottom w:val="none" w:sz="0" w:space="0" w:color="auto"/>
            <w:right w:val="none" w:sz="0" w:space="0" w:color="auto"/>
          </w:divBdr>
        </w:div>
      </w:divsChild>
    </w:div>
    <w:div w:id="1021510106">
      <w:bodyDiv w:val="1"/>
      <w:marLeft w:val="0"/>
      <w:marRight w:val="0"/>
      <w:marTop w:val="0"/>
      <w:marBottom w:val="0"/>
      <w:divBdr>
        <w:top w:val="none" w:sz="0" w:space="0" w:color="auto"/>
        <w:left w:val="none" w:sz="0" w:space="0" w:color="auto"/>
        <w:bottom w:val="none" w:sz="0" w:space="0" w:color="auto"/>
        <w:right w:val="none" w:sz="0" w:space="0" w:color="auto"/>
      </w:divBdr>
    </w:div>
    <w:div w:id="1343126801">
      <w:bodyDiv w:val="1"/>
      <w:marLeft w:val="0"/>
      <w:marRight w:val="0"/>
      <w:marTop w:val="0"/>
      <w:marBottom w:val="0"/>
      <w:divBdr>
        <w:top w:val="none" w:sz="0" w:space="0" w:color="auto"/>
        <w:left w:val="none" w:sz="0" w:space="0" w:color="auto"/>
        <w:bottom w:val="none" w:sz="0" w:space="0" w:color="auto"/>
        <w:right w:val="none" w:sz="0" w:space="0" w:color="auto"/>
      </w:divBdr>
      <w:divsChild>
        <w:div w:id="566693084">
          <w:marLeft w:val="0"/>
          <w:marRight w:val="0"/>
          <w:marTop w:val="100"/>
          <w:marBottom w:val="100"/>
          <w:divBdr>
            <w:top w:val="none" w:sz="0" w:space="0" w:color="auto"/>
            <w:left w:val="none" w:sz="0" w:space="0" w:color="auto"/>
            <w:bottom w:val="none" w:sz="0" w:space="0" w:color="auto"/>
            <w:right w:val="none" w:sz="0" w:space="0" w:color="auto"/>
          </w:divBdr>
          <w:divsChild>
            <w:div w:id="344212502">
              <w:marLeft w:val="0"/>
              <w:marRight w:val="0"/>
              <w:marTop w:val="0"/>
              <w:marBottom w:val="0"/>
              <w:divBdr>
                <w:top w:val="none" w:sz="0" w:space="0" w:color="auto"/>
                <w:left w:val="none" w:sz="0" w:space="0" w:color="auto"/>
                <w:bottom w:val="none" w:sz="0" w:space="0" w:color="auto"/>
                <w:right w:val="none" w:sz="0" w:space="0" w:color="auto"/>
              </w:divBdr>
              <w:divsChild>
                <w:div w:id="737359443">
                  <w:marLeft w:val="0"/>
                  <w:marRight w:val="0"/>
                  <w:marTop w:val="0"/>
                  <w:marBottom w:val="0"/>
                  <w:divBdr>
                    <w:top w:val="none" w:sz="0" w:space="0" w:color="auto"/>
                    <w:left w:val="none" w:sz="0" w:space="0" w:color="auto"/>
                    <w:bottom w:val="none" w:sz="0" w:space="0" w:color="auto"/>
                    <w:right w:val="none" w:sz="0" w:space="0" w:color="auto"/>
                  </w:divBdr>
                  <w:divsChild>
                    <w:div w:id="205134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3DC3-64FC-4CD6-8A91-CBE8216CEA7C}"/>
</file>

<file path=customXml/itemProps2.xml><?xml version="1.0" encoding="utf-8"?>
<ds:datastoreItem xmlns:ds="http://schemas.openxmlformats.org/officeDocument/2006/customXml" ds:itemID="{BE6BA9B4-FF61-4561-90AC-5511D758FCE9}">
  <ds:schemaRefs>
    <ds:schemaRef ds:uri="http://schemas.microsoft.com/sharepoint/v3/contenttype/forms"/>
  </ds:schemaRefs>
</ds:datastoreItem>
</file>

<file path=customXml/itemProps3.xml><?xml version="1.0" encoding="utf-8"?>
<ds:datastoreItem xmlns:ds="http://schemas.openxmlformats.org/officeDocument/2006/customXml" ds:itemID="{99331C01-4158-4ABF-97C6-EC7D5EBB56A5}">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4.xml><?xml version="1.0" encoding="utf-8"?>
<ds:datastoreItem xmlns:ds="http://schemas.openxmlformats.org/officeDocument/2006/customXml" ds:itemID="{E1F56353-1567-4E82-B8E3-9AF33165A17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Roz May</dc:creator>
  <lastModifiedBy>Jo Reynolds</lastModifiedBy>
  <revision>5</revision>
  <dcterms:created xsi:type="dcterms:W3CDTF">2023-03-31T14:01:00.0000000Z</dcterms:created>
  <dcterms:modified xsi:type="dcterms:W3CDTF">2025-02-17T11:05:09.2457948Z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AuthorIds_UIVersion_1024">
    <vt:lpwstr>17</vt:lpwstr>
  </property>
  <property fmtid="{D5CDD505-2E9C-101B-9397-08002B2CF9AE}" pid="4" name="Order">
    <vt:r8>5700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